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2FC61" w14:textId="79F35475" w:rsidR="00AD5536" w:rsidRPr="00344D7F" w:rsidRDefault="00AD5536" w:rsidP="00344D7F">
      <w:pPr>
        <w:jc w:val="both"/>
      </w:pPr>
      <w:r w:rsidRPr="00AD5536">
        <w:rPr>
          <w:noProof/>
        </w:rPr>
        <w:drawing>
          <wp:inline distT="0" distB="0" distL="0" distR="0" wp14:anchorId="2DEF51DF" wp14:editId="4C79EE64">
            <wp:extent cx="6256020" cy="1805940"/>
            <wp:effectExtent l="0" t="0" r="0" b="0"/>
            <wp:docPr id="410986997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6020" cy="180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Reetkatablice1"/>
        <w:tblpPr w:leftFromText="180" w:rightFromText="180" w:vertAnchor="text" w:horzAnchor="page" w:tblpX="589" w:tblpY="-1080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2"/>
        <w:gridCol w:w="6730"/>
      </w:tblGrid>
      <w:tr w:rsidR="00AD5536" w:rsidRPr="00AD5536" w14:paraId="18DBCCF1" w14:textId="77777777" w:rsidTr="003050DA">
        <w:tc>
          <w:tcPr>
            <w:tcW w:w="2342" w:type="dxa"/>
            <w:hideMark/>
          </w:tcPr>
          <w:p w14:paraId="2B68C874" w14:textId="77777777" w:rsidR="00AD5536" w:rsidRPr="00AD5536" w:rsidRDefault="00AD5536" w:rsidP="00AD5536">
            <w:pPr>
              <w:jc w:val="center"/>
              <w:outlineLvl w:val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6730" w:type="dxa"/>
            <w:vAlign w:val="center"/>
            <w:hideMark/>
          </w:tcPr>
          <w:p w14:paraId="6DDED69A" w14:textId="77777777" w:rsidR="00AD5536" w:rsidRPr="00AD5536" w:rsidRDefault="00AD5536" w:rsidP="00AD5536">
            <w:pPr>
              <w:contextualSpacing/>
              <w:jc w:val="center"/>
              <w:outlineLvl w:val="0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</w:tbl>
    <w:p w14:paraId="43520681" w14:textId="38F4672D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 xml:space="preserve">Varaždin, </w:t>
      </w:r>
      <w:r w:rsidR="002D074E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26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.</w:t>
      </w:r>
      <w:r w:rsidR="002D074E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03</w:t>
      </w:r>
      <w:r w:rsidR="00E845D5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.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202</w:t>
      </w:r>
      <w:r w:rsidR="002D074E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6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.</w:t>
      </w:r>
    </w:p>
    <w:p w14:paraId="3CD04B3F" w14:textId="77777777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</w:pPr>
    </w:p>
    <w:p w14:paraId="1DE37533" w14:textId="77777777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36"/>
          <w:szCs w:val="36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36"/>
          <w:szCs w:val="36"/>
          <w14:ligatures w14:val="standardContextual"/>
        </w:rPr>
        <w:t>JAVNA OBAVIJEST</w:t>
      </w:r>
    </w:p>
    <w:p w14:paraId="3A13D9AE" w14:textId="79874751" w:rsidR="00AD5536" w:rsidRPr="00AD5536" w:rsidRDefault="00AD5536" w:rsidP="00AD5536">
      <w:pPr>
        <w:rPr>
          <w:rFonts w:ascii="Times New Roman" w:eastAsia="Calibri" w:hAnsi="Times New Roman" w:cs="Times New Roman"/>
          <w:kern w:val="2"/>
          <w:sz w:val="32"/>
          <w:szCs w:val="32"/>
          <w:u w:val="single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32"/>
          <w:szCs w:val="32"/>
          <w:u w:val="single"/>
          <w14:ligatures w14:val="standardContextual"/>
        </w:rPr>
        <w:t>Predmet:</w:t>
      </w:r>
    </w:p>
    <w:p w14:paraId="2692ABE0" w14:textId="77B393B6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Zdravstveno neispravna voda za ljudsku potrošnju </w:t>
      </w: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  <w:t xml:space="preserve">lokalne vodoopskrbe </w:t>
      </w:r>
      <w:r w:rsidR="001F5808" w:rsidRPr="001F5808"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  <w:t>PLANTIĆI- ČANJEVO</w:t>
      </w:r>
    </w:p>
    <w:p w14:paraId="7F9B1271" w14:textId="7534EB8F" w:rsidR="00AD5536" w:rsidRPr="00AD5536" w:rsidRDefault="00AD5536" w:rsidP="00AD5536">
      <w:pPr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Obavještavamo korisnike vode za ljudsku potrošnju koji su priključeni na lokalnu vodoopskrbu da je voda za ljudsku potrošnju u pogledu ispitanih</w:t>
      </w:r>
      <w:r w:rsidR="00000B42" w:rsidRPr="00000B4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 xml:space="preserve"> </w:t>
      </w:r>
      <w:r w:rsidRPr="00000B4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>mikrobioloških</w:t>
      </w: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parametara zdravstveno </w:t>
      </w:r>
      <w:r w:rsidRPr="00000B42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neispravna </w:t>
      </w: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sukladno Zakonu o vodi za ljudsku potrošnju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 xml:space="preserve"> (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:shd w:val="clear" w:color="auto" w:fill="FFFFFF"/>
          <w14:ligatures w14:val="standardContextual"/>
        </w:rPr>
        <w:t>NN br.30/23.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).</w:t>
      </w:r>
    </w:p>
    <w:p w14:paraId="7B1F71D5" w14:textId="55C7E962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>NAPOMENA:</w:t>
      </w:r>
    </w:p>
    <w:p w14:paraId="005EF118" w14:textId="71513149" w:rsidR="00AD5536" w:rsidRPr="00AD5536" w:rsidRDefault="00AD5536" w:rsidP="00AD553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</w:pP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Obzirom da postoji rizik za zdravlje ljudi koji bi bez daljnje obrade pili takvu vodu, korisnicima u navedenim zonama opskrbe </w:t>
      </w:r>
      <w:r w:rsidRPr="00AD553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>preporučuje se konzumacija provjereno zdravstveno ispravne vode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, pakirane ili iz drugih opskrbnih izvora. Ako se ipak koristi voda iz lokalnog vodovoda, preporučuje se </w:t>
      </w:r>
      <w:r w:rsidRPr="00AD553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>prokuhavanje vode za ljudsku potrošnju kroz najmanje 3 minute i čuvanje takve vode na hladnome u istim posudama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 u kojima je prokuhavanjem postignut solidan </w:t>
      </w:r>
      <w:r w:rsidRPr="00000B42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 xml:space="preserve">dezinfekcijski 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učinak. Uz navedenu mjeru preporuča se redovito skidanje te čišćenje </w:t>
      </w:r>
      <w:proofErr w:type="spellStart"/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perlatora</w:t>
      </w:r>
      <w:proofErr w:type="spellEnd"/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 uz pojačano ispiranje slavine (puni mlaz najmanje 1 minutu). Ovu mjeru je potrebno provoditi dok sanacijom ne bude postignut učinak potvrđen slijedećim negativnim fizikalno-kemijskim i mikrobiološkim nalazom vode za ljudsku potrošnju iz lokalnog vodoopskrbnog sustava o čemu će nadležne službe pravovremeno obavijestiti stanovništvo.</w:t>
      </w:r>
    </w:p>
    <w:p w14:paraId="0BE7231A" w14:textId="50F8127B" w:rsidR="00AD5536" w:rsidRPr="00344D7F" w:rsidRDefault="00AD5536" w:rsidP="00AD5536">
      <w:pPr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Jedinici lokalne samouprave savjetuje se ugradnja automatskog dozatora klora obzirom na učestalo ponavljanje nesukladnih mikrobioloških nalaz</w:t>
      </w:r>
      <w:r w:rsidR="00344D7F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a.</w:t>
      </w:r>
    </w:p>
    <w:p w14:paraId="283E9BB0" w14:textId="2201A092" w:rsidR="00052881" w:rsidRDefault="00052881" w:rsidP="00962EB3">
      <w:pPr>
        <w:jc w:val="both"/>
      </w:pPr>
    </w:p>
    <w:p w14:paraId="00688540" w14:textId="2DA1655E" w:rsidR="00962EB3" w:rsidRDefault="00962EB3" w:rsidP="00962EB3">
      <w:pPr>
        <w:jc w:val="both"/>
      </w:pPr>
    </w:p>
    <w:sectPr w:rsidR="00962EB3" w:rsidSect="00344D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8939D6" w14:textId="77777777" w:rsidR="00DC18F0" w:rsidRDefault="00DC18F0" w:rsidP="00962EB3">
      <w:pPr>
        <w:spacing w:after="0" w:line="240" w:lineRule="auto"/>
      </w:pPr>
      <w:r>
        <w:separator/>
      </w:r>
    </w:p>
  </w:endnote>
  <w:endnote w:type="continuationSeparator" w:id="0">
    <w:p w14:paraId="732EA991" w14:textId="77777777" w:rsidR="00DC18F0" w:rsidRDefault="00DC18F0" w:rsidP="00962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6D8C67" w14:textId="77777777" w:rsidR="00DC18F0" w:rsidRDefault="00DC18F0" w:rsidP="00962EB3">
      <w:pPr>
        <w:spacing w:after="0" w:line="240" w:lineRule="auto"/>
      </w:pPr>
      <w:r>
        <w:separator/>
      </w:r>
    </w:p>
  </w:footnote>
  <w:footnote w:type="continuationSeparator" w:id="0">
    <w:p w14:paraId="0038311D" w14:textId="77777777" w:rsidR="00DC18F0" w:rsidRDefault="00DC18F0" w:rsidP="00962E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EB3"/>
    <w:rsid w:val="00000B42"/>
    <w:rsid w:val="00052881"/>
    <w:rsid w:val="00070A52"/>
    <w:rsid w:val="000B0167"/>
    <w:rsid w:val="000D5D0E"/>
    <w:rsid w:val="001051F6"/>
    <w:rsid w:val="001F5808"/>
    <w:rsid w:val="002D074E"/>
    <w:rsid w:val="00344D7F"/>
    <w:rsid w:val="00656FDD"/>
    <w:rsid w:val="006A56A5"/>
    <w:rsid w:val="00745169"/>
    <w:rsid w:val="007A65EF"/>
    <w:rsid w:val="00962EB3"/>
    <w:rsid w:val="00AB4117"/>
    <w:rsid w:val="00AB78ED"/>
    <w:rsid w:val="00AD5536"/>
    <w:rsid w:val="00CE625E"/>
    <w:rsid w:val="00DC18F0"/>
    <w:rsid w:val="00E57269"/>
    <w:rsid w:val="00E57A4E"/>
    <w:rsid w:val="00E845D5"/>
    <w:rsid w:val="00F42F45"/>
    <w:rsid w:val="00F7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0E5DE"/>
  <w15:chartTrackingRefBased/>
  <w15:docId w15:val="{7BDD5EF7-D046-4CBD-8E9B-E056B6909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62E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62E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62E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62E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62E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62E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62E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62E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62E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62E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62E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62E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62EB3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62EB3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62EB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62EB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62EB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62EB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962E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62E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62E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962E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62E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962EB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962EB3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962EB3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62E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62EB3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962EB3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962E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62EB3"/>
  </w:style>
  <w:style w:type="paragraph" w:styleId="Podnoje">
    <w:name w:val="footer"/>
    <w:basedOn w:val="Normal"/>
    <w:link w:val="PodnojeChar"/>
    <w:uiPriority w:val="99"/>
    <w:unhideWhenUsed/>
    <w:rsid w:val="00962E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62EB3"/>
  </w:style>
  <w:style w:type="table" w:customStyle="1" w:styleId="Reetkatablice1">
    <w:name w:val="Rešetka tablice1"/>
    <w:basedOn w:val="Obinatablica"/>
    <w:next w:val="Reetkatablice"/>
    <w:uiPriority w:val="39"/>
    <w:rsid w:val="00AD553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eetkatablice">
    <w:name w:val="Table Grid"/>
    <w:basedOn w:val="Obinatablica"/>
    <w:uiPriority w:val="39"/>
    <w:rsid w:val="00AD55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dcterms:created xsi:type="dcterms:W3CDTF">2026-03-26T11:29:00Z</dcterms:created>
  <dcterms:modified xsi:type="dcterms:W3CDTF">2026-03-26T11:29:00Z</dcterms:modified>
</cp:coreProperties>
</file>